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C15" w14:textId="77777777" w:rsidR="00851A4E" w:rsidRPr="00851A4E" w:rsidRDefault="00851A4E" w:rsidP="00851A4E">
      <w:p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b/>
          <w:bCs/>
          <w:sz w:val="24"/>
          <w:szCs w:val="24"/>
        </w:rPr>
        <w:t>COVID-19 Policy, approved 11/22/21</w:t>
      </w:r>
    </w:p>
    <w:p w14:paraId="224CC013" w14:textId="77777777" w:rsidR="00851A4E" w:rsidRDefault="00851A4E" w:rsidP="00851A4E">
      <w:p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sz w:val="24"/>
          <w:szCs w:val="24"/>
        </w:rPr>
        <w:t xml:space="preserve">Sunriver Women's Club follows all current CDC and OHA guidelines pertaining to the COVID-19 pandemic and expects members, </w:t>
      </w:r>
      <w:proofErr w:type="gramStart"/>
      <w:r w:rsidRPr="00851A4E">
        <w:rPr>
          <w:rFonts w:ascii="Tahoma" w:eastAsia="Times New Roman" w:hAnsi="Tahoma" w:cs="Tahoma"/>
          <w:sz w:val="24"/>
          <w:szCs w:val="24"/>
        </w:rPr>
        <w:t>guests</w:t>
      </w:r>
      <w:proofErr w:type="gramEnd"/>
      <w:r w:rsidRPr="00851A4E">
        <w:rPr>
          <w:rFonts w:ascii="Tahoma" w:eastAsia="Times New Roman" w:hAnsi="Tahoma" w:cs="Tahoma"/>
          <w:sz w:val="24"/>
          <w:szCs w:val="24"/>
        </w:rPr>
        <w:t xml:space="preserve"> and volunteers to do the same.  With evolving industry norms and best practices, </w:t>
      </w:r>
      <w:r>
        <w:rPr>
          <w:rFonts w:ascii="Tahoma" w:eastAsia="Times New Roman" w:hAnsi="Tahoma" w:cs="Tahoma"/>
          <w:sz w:val="24"/>
          <w:szCs w:val="24"/>
        </w:rPr>
        <w:t>effective immediately, the following must be followed for all SRWC-sponsored indoor events:</w:t>
      </w:r>
    </w:p>
    <w:p w14:paraId="185AC217" w14:textId="77777777" w:rsidR="00851A4E" w:rsidRDefault="00851A4E" w:rsidP="00851A4E">
      <w:p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</w:p>
    <w:p w14:paraId="119B0468" w14:textId="77777777" w:rsidR="00851A4E" w:rsidRDefault="00851A4E" w:rsidP="00851A4E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Pr="00851A4E">
        <w:rPr>
          <w:rFonts w:ascii="Tahoma" w:eastAsia="Times New Roman" w:hAnsi="Tahoma" w:cs="Tahoma"/>
          <w:sz w:val="24"/>
          <w:szCs w:val="24"/>
        </w:rPr>
        <w:t xml:space="preserve">roof of vaccination is required of all SRWC members, </w:t>
      </w:r>
      <w:proofErr w:type="gramStart"/>
      <w:r w:rsidRPr="00851A4E">
        <w:rPr>
          <w:rFonts w:ascii="Tahoma" w:eastAsia="Times New Roman" w:hAnsi="Tahoma" w:cs="Tahoma"/>
          <w:sz w:val="24"/>
          <w:szCs w:val="24"/>
        </w:rPr>
        <w:t>guests</w:t>
      </w:r>
      <w:proofErr w:type="gramEnd"/>
      <w:r w:rsidRPr="00851A4E">
        <w:rPr>
          <w:rFonts w:ascii="Tahoma" w:eastAsia="Times New Roman" w:hAnsi="Tahoma" w:cs="Tahoma"/>
          <w:sz w:val="24"/>
          <w:szCs w:val="24"/>
        </w:rPr>
        <w:t xml:space="preserve"> and volunteers for indoor events. </w:t>
      </w:r>
    </w:p>
    <w:p w14:paraId="69980ABB" w14:textId="77777777" w:rsidR="00851A4E" w:rsidRDefault="00851A4E" w:rsidP="00851A4E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sz w:val="24"/>
          <w:szCs w:val="24"/>
        </w:rPr>
        <w:t xml:space="preserve">Those not fully vaccinated, including children under the age of 5, must show proof of a negative result from an approved COVID-19 test taken within 72 hours of the indoor event. </w:t>
      </w:r>
    </w:p>
    <w:p w14:paraId="2A6ED41F" w14:textId="77777777" w:rsidR="00851A4E" w:rsidRDefault="00851A4E" w:rsidP="00851A4E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sz w:val="24"/>
          <w:szCs w:val="24"/>
        </w:rPr>
        <w:t xml:space="preserve">Based on Oregon mandates as of August 13, 2021, mask wearing is also required, regardless of vaccination status. </w:t>
      </w:r>
    </w:p>
    <w:p w14:paraId="548CDF21" w14:textId="77777777" w:rsidR="00851A4E" w:rsidRDefault="00851A4E" w:rsidP="00851A4E">
      <w:pPr>
        <w:pStyle w:val="ListParagraph"/>
        <w:numPr>
          <w:ilvl w:val="0"/>
          <w:numId w:val="1"/>
        </w:num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sz w:val="24"/>
          <w:szCs w:val="24"/>
        </w:rPr>
        <w:t xml:space="preserve">Masks may be removed when seated at a table eating or drinking. </w:t>
      </w:r>
    </w:p>
    <w:p w14:paraId="5D0E3E21" w14:textId="77777777" w:rsidR="00851A4E" w:rsidRDefault="00851A4E" w:rsidP="00851A4E">
      <w:pPr>
        <w:pStyle w:val="ListParagraph"/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</w:p>
    <w:p w14:paraId="1602EA81" w14:textId="3B58E9CD" w:rsidR="00851A4E" w:rsidRPr="00851A4E" w:rsidRDefault="00851A4E" w:rsidP="00851A4E">
      <w:pPr>
        <w:shd w:val="clear" w:color="auto" w:fill="FFFFFF"/>
        <w:spacing w:after="0" w:line="252" w:lineRule="auto"/>
        <w:rPr>
          <w:rFonts w:ascii="Tahoma" w:eastAsia="Times New Roman" w:hAnsi="Tahoma" w:cs="Tahoma"/>
          <w:sz w:val="24"/>
          <w:szCs w:val="24"/>
        </w:rPr>
      </w:pPr>
      <w:r w:rsidRPr="00851A4E">
        <w:rPr>
          <w:rFonts w:ascii="Tahoma" w:eastAsia="Times New Roman" w:hAnsi="Tahoma" w:cs="Tahoma"/>
          <w:sz w:val="24"/>
          <w:szCs w:val="24"/>
        </w:rPr>
        <w:t>The SRWC will continue to observe federal, state, and county guidelines and adjust this policy as needed.</w:t>
      </w:r>
    </w:p>
    <w:p w14:paraId="5CC4EDFB" w14:textId="77777777" w:rsidR="00851A4E" w:rsidRPr="00851A4E" w:rsidRDefault="00851A4E"/>
    <w:sectPr w:rsidR="00851A4E" w:rsidRPr="0085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ECC"/>
    <w:multiLevelType w:val="hybridMultilevel"/>
    <w:tmpl w:val="F408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4E"/>
    <w:rsid w:val="00851A4E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1C9B"/>
  <w15:chartTrackingRefBased/>
  <w15:docId w15:val="{37427F22-D62F-4A20-9752-6880838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sunrivernancy@gmail.com</dc:creator>
  <cp:keywords/>
  <dc:description/>
  <cp:lastModifiedBy>sunrivernancy@gmail.com</cp:lastModifiedBy>
  <cp:revision>1</cp:revision>
  <dcterms:created xsi:type="dcterms:W3CDTF">2021-11-24T18:06:00Z</dcterms:created>
  <dcterms:modified xsi:type="dcterms:W3CDTF">2021-11-24T18:17:00Z</dcterms:modified>
</cp:coreProperties>
</file>